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855FB" w:rsidRPr="00C06FC0" w:rsidRDefault="003855FB" w:rsidP="003855FB">
      <w:pPr>
        <w:jc w:val="right"/>
        <w:rPr>
          <w:b/>
          <w:szCs w:val="24"/>
        </w:rPr>
      </w:pPr>
      <w:bookmarkStart w:id="0" w:name="_Toc360107084"/>
      <w:bookmarkStart w:id="1" w:name="_Toc363218059"/>
      <w:bookmarkStart w:id="2" w:name="_Toc365312498"/>
      <w:bookmarkStart w:id="3" w:name="_Toc365360631"/>
      <w:bookmarkStart w:id="4" w:name="_Toc365369256"/>
      <w:bookmarkStart w:id="5" w:name="_Toc374005097"/>
      <w:bookmarkStart w:id="6" w:name="_Toc380682120"/>
      <w:bookmarkStart w:id="7" w:name="_Toc384214115"/>
      <w:bookmarkStart w:id="8" w:name="_Toc418687433"/>
      <w:bookmarkStart w:id="9" w:name="_Toc427574857"/>
      <w:bookmarkStart w:id="10" w:name="_Toc430871595"/>
      <w:bookmarkStart w:id="11" w:name="_Toc432509142"/>
      <w:bookmarkStart w:id="12" w:name="_Toc50986167"/>
      <w:bookmarkStart w:id="13" w:name="_Toc51598005"/>
      <w:bookmarkStart w:id="14" w:name="_Toc51608818"/>
      <w:r w:rsidRPr="00C06FC0">
        <w:rPr>
          <w:b/>
          <w:szCs w:val="24"/>
        </w:rPr>
        <w:t>Приложение №</w:t>
      </w:r>
      <w:r>
        <w:rPr>
          <w:b/>
          <w:szCs w:val="24"/>
        </w:rPr>
        <w:t xml:space="preserve"> 2</w:t>
      </w:r>
      <w:r w:rsidRPr="00C06FC0">
        <w:rPr>
          <w:b/>
          <w:szCs w:val="24"/>
        </w:rPr>
        <w:t xml:space="preserve"> к Техническому заданию</w:t>
      </w: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Pr="003106D6" w:rsidRDefault="003855FB" w:rsidP="003855FB">
      <w:pPr>
        <w:rPr>
          <w:rFonts w:ascii="EuropeDemiC" w:hAnsi="EuropeDemiC"/>
          <w:sz w:val="20"/>
          <w:szCs w:val="20"/>
        </w:rPr>
      </w:pPr>
    </w:p>
    <w:p w:rsidR="003855FB" w:rsidRPr="003106D6"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Default="003855FB" w:rsidP="003855FB">
      <w:pPr>
        <w:rPr>
          <w:rFonts w:ascii="EuropeDemiC" w:hAnsi="EuropeDemiC"/>
          <w:sz w:val="20"/>
          <w:szCs w:val="20"/>
        </w:rPr>
      </w:pPr>
    </w:p>
    <w:p w:rsidR="003855FB" w:rsidRPr="003106D6" w:rsidRDefault="003855FB" w:rsidP="003855FB">
      <w:pPr>
        <w:rPr>
          <w:rFonts w:ascii="EuropeDemiC" w:hAnsi="EuropeDemiC"/>
          <w:sz w:val="20"/>
          <w:szCs w:val="20"/>
        </w:rPr>
      </w:pPr>
    </w:p>
    <w:p w:rsidR="003855FB" w:rsidRPr="0084209F" w:rsidRDefault="003855FB" w:rsidP="003855FB">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3855FB" w:rsidRPr="0084209F" w:rsidTr="0050053B">
        <w:trPr>
          <w:trHeight w:val="356"/>
          <w:jc w:val="center"/>
        </w:trPr>
        <w:tc>
          <w:tcPr>
            <w:tcW w:w="5000" w:type="pct"/>
            <w:tcBorders>
              <w:bottom w:val="single" w:sz="12" w:space="0" w:color="FFD200"/>
            </w:tcBorders>
          </w:tcPr>
          <w:p w:rsidR="003855FB" w:rsidRPr="00AF4F09" w:rsidRDefault="003855FB" w:rsidP="0050053B">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3855FB" w:rsidRPr="00FA0352" w:rsidRDefault="003855FB" w:rsidP="003855FB">
      <w:pPr>
        <w:jc w:val="center"/>
        <w:rPr>
          <w:rFonts w:ascii="EuropeDemiC" w:hAnsi="EuropeDemiC"/>
          <w:sz w:val="20"/>
          <w:szCs w:val="20"/>
        </w:rPr>
      </w:pPr>
    </w:p>
    <w:p w:rsidR="003855FB" w:rsidRPr="00FA0352" w:rsidRDefault="003855FB" w:rsidP="003855FB">
      <w:pPr>
        <w:jc w:val="center"/>
        <w:rPr>
          <w:rFonts w:ascii="EuropeDemiC" w:hAnsi="EuropeDemiC"/>
          <w:sz w:val="20"/>
          <w:szCs w:val="20"/>
        </w:rPr>
      </w:pPr>
    </w:p>
    <w:p w:rsidR="003855FB" w:rsidRPr="00FA0352" w:rsidRDefault="003855FB" w:rsidP="003855FB">
      <w:pPr>
        <w:jc w:val="center"/>
        <w:rPr>
          <w:rFonts w:ascii="EuropeDemiC" w:hAnsi="EuropeDemiC"/>
          <w:sz w:val="20"/>
          <w:szCs w:val="20"/>
        </w:rPr>
      </w:pPr>
    </w:p>
    <w:p w:rsidR="003855FB" w:rsidRDefault="003855FB" w:rsidP="003855FB">
      <w:pPr>
        <w:jc w:val="center"/>
        <w:rPr>
          <w:rFonts w:ascii="Arial" w:hAnsi="Arial" w:cs="Arial"/>
          <w:b/>
          <w:sz w:val="16"/>
          <w:szCs w:val="16"/>
        </w:rPr>
      </w:pPr>
    </w:p>
    <w:p w:rsidR="003855FB" w:rsidRDefault="003855FB" w:rsidP="003855FB">
      <w:pPr>
        <w:jc w:val="center"/>
        <w:rPr>
          <w:rFonts w:ascii="Arial" w:hAnsi="Arial" w:cs="Arial"/>
          <w:b/>
          <w:sz w:val="16"/>
          <w:szCs w:val="16"/>
        </w:rPr>
      </w:pPr>
    </w:p>
    <w:p w:rsidR="003855FB" w:rsidRDefault="003855FB" w:rsidP="003855FB">
      <w:pPr>
        <w:jc w:val="center"/>
        <w:rPr>
          <w:rFonts w:ascii="Arial" w:hAnsi="Arial" w:cs="Arial"/>
          <w:b/>
          <w:sz w:val="16"/>
          <w:szCs w:val="16"/>
        </w:rPr>
      </w:pPr>
    </w:p>
    <w:p w:rsidR="003855FB" w:rsidRDefault="003855FB" w:rsidP="003855FB">
      <w:pPr>
        <w:jc w:val="center"/>
        <w:rPr>
          <w:rFonts w:ascii="Arial" w:hAnsi="Arial" w:cs="Arial"/>
          <w:b/>
          <w:sz w:val="16"/>
          <w:szCs w:val="16"/>
        </w:rPr>
      </w:pPr>
    </w:p>
    <w:p w:rsidR="003855FB" w:rsidRDefault="003855FB" w:rsidP="003855FB">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5" w:name="_GoBack"/>
      <w:bookmarkEnd w:id="15"/>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0"/>
      <w:bookmarkEnd w:id="1"/>
      <w:bookmarkEnd w:id="2"/>
      <w:bookmarkEnd w:id="3"/>
      <w:bookmarkEnd w:id="4"/>
      <w:bookmarkEnd w:id="5"/>
      <w:bookmarkEnd w:id="6"/>
      <w:bookmarkEnd w:id="7"/>
      <w:r w:rsidR="00E016F9" w:rsidRPr="005340FD">
        <w:rPr>
          <w:rFonts w:ascii="Arial" w:eastAsia="Times New Roman" w:hAnsi="Arial" w:cs="Arial"/>
          <w:b/>
          <w:sz w:val="32"/>
          <w:szCs w:val="24"/>
          <w:lang w:eastAsia="ru-RU"/>
        </w:rPr>
        <w:t>ОДЕРЖАНИЕ</w:t>
      </w:r>
      <w:bookmarkEnd w:id="8"/>
      <w:bookmarkEnd w:id="9"/>
      <w:bookmarkEnd w:id="10"/>
      <w:bookmarkEnd w:id="11"/>
      <w:bookmarkEnd w:id="12"/>
      <w:bookmarkEnd w:id="13"/>
      <w:bookmarkEnd w:id="14"/>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3855FB">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3855FB">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3855FB">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3855FB">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3855FB">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3855FB">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3855FB"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37600D">
        <w:t>генп</w:t>
      </w:r>
      <w:r w:rsidR="000C3CAE">
        <w:t>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37600D" w:rsidP="00347881">
      <w:pPr>
        <w:tabs>
          <w:tab w:val="left" w:pos="539"/>
        </w:tabs>
      </w:pPr>
      <w:r>
        <w:t>Генп</w:t>
      </w:r>
      <w:r w:rsidR="00347881">
        <w:t>одрядчик подготавливает с</w:t>
      </w:r>
      <w:r w:rsidR="00347881" w:rsidRPr="00C31D49">
        <w:t>водный отчет с описанием выполненных работ по скважинам</w:t>
      </w:r>
      <w:r w:rsidR="00347881">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2.25pt" o:ole="">
                  <v:imagedata r:id="rId21" o:title=""/>
                </v:shape>
                <o:OLEObject Type="Embed" ProgID="PBrush" ShapeID="_x0000_i1026" DrawAspect="Content" ObjectID="_1824015195"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8pt;height:168pt" o:ole="">
                  <v:imagedata r:id="rId23" o:title=""/>
                </v:shape>
                <o:OLEObject Type="Embed" ProgID="PBrush" ShapeID="_x0000_i1027" DrawAspect="Content" ObjectID="_1824015196"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4015197"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00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5FB"/>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A8A"/>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3.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4.xml><?xml version="1.0" encoding="utf-8"?>
<ds:datastoreItem xmlns:ds="http://schemas.openxmlformats.org/officeDocument/2006/customXml" ds:itemID="{80C44B84-447B-404F-9293-2DC55EFC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4602</Words>
  <Characters>26234</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30775</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19</cp:revision>
  <cp:lastPrinted>2020-02-07T09:41:00Z</cp:lastPrinted>
  <dcterms:created xsi:type="dcterms:W3CDTF">2022-02-11T07:15:00Z</dcterms:created>
  <dcterms:modified xsi:type="dcterms:W3CDTF">2025-11-07T03:07:00Z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